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532" w:rsidRDefault="0091198B" w:rsidP="0091198B">
      <w:pPr>
        <w:jc w:val="center"/>
      </w:pPr>
      <w:r>
        <w:rPr>
          <w:noProof/>
        </w:rPr>
        <w:drawing>
          <wp:inline distT="0" distB="0" distL="0" distR="0" wp14:anchorId="034658B1" wp14:editId="3CC52111">
            <wp:extent cx="3868970" cy="2902585"/>
            <wp:effectExtent l="0" t="0" r="508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97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835" cy="290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98B" w:rsidRDefault="0091198B" w:rsidP="0091198B">
      <w:pPr>
        <w:jc w:val="center"/>
        <w:rPr>
          <w:rFonts w:ascii="Arial" w:eastAsia="Times New Roman" w:hAnsi="Arial" w:cs="Arial"/>
          <w:color w:val="333333"/>
        </w:rPr>
      </w:pPr>
      <w:r w:rsidRPr="0091198B">
        <w:rPr>
          <w:rFonts w:ascii="Arial" w:eastAsia="Times New Roman" w:hAnsi="Arial" w:cs="Arial"/>
          <w:color w:val="333333"/>
        </w:rPr>
        <w:t>Apply for a warrant of control to recover money you're owed</w:t>
      </w:r>
    </w:p>
    <w:p w:rsidR="0091198B" w:rsidRDefault="0091198B" w:rsidP="0091198B">
      <w:pPr>
        <w:jc w:val="center"/>
        <w:rPr>
          <w:rFonts w:ascii="Times New Roman" w:eastAsia="Times New Roman" w:hAnsi="Times New Roman" w:cs="Times New Roman"/>
        </w:rPr>
      </w:pPr>
    </w:p>
    <w:p w:rsidR="0091198B" w:rsidRDefault="0091198B" w:rsidP="0091198B">
      <w:pPr>
        <w:jc w:val="center"/>
        <w:rPr>
          <w:rFonts w:ascii="Times New Roman" w:eastAsia="Times New Roman" w:hAnsi="Times New Roman" w:cs="Times New Roman"/>
        </w:rPr>
      </w:pPr>
    </w:p>
    <w:p w:rsidR="0091198B" w:rsidRPr="0091198B" w:rsidRDefault="0091198B" w:rsidP="0091198B">
      <w:pPr>
        <w:jc w:val="center"/>
        <w:rPr>
          <w:rFonts w:ascii="Times New Roman" w:eastAsia="Times New Roman" w:hAnsi="Times New Roman" w:cs="Times New Roman"/>
        </w:rPr>
      </w:pPr>
    </w:p>
    <w:p w:rsidR="0091198B" w:rsidRPr="0091198B" w:rsidRDefault="0091198B" w:rsidP="0091198B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05666C">
        <w:rPr>
          <w:rFonts w:ascii="Arial" w:eastAsia="Times New Roman" w:hAnsi="Arial" w:cs="Arial"/>
          <w:b/>
          <w:bCs/>
          <w:u w:val="single"/>
        </w:rPr>
        <w:t>Details of the Warrant</w:t>
      </w:r>
    </w:p>
    <w:p w:rsidR="0091198B" w:rsidRPr="0091198B" w:rsidRDefault="0091198B" w:rsidP="007C0794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Court Reference Number</w:t>
      </w:r>
      <w:r w:rsidRPr="0091198B">
        <w:rPr>
          <w:rFonts w:ascii="Arial" w:eastAsia="Times New Roman" w:hAnsi="Arial" w:cs="Arial"/>
        </w:rPr>
        <w:t>: The reference number provided by the court.</w:t>
      </w:r>
    </w:p>
    <w:p w:rsidR="0091198B" w:rsidRPr="0091198B" w:rsidRDefault="0091198B" w:rsidP="007C0794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Date of Issue</w:t>
      </w:r>
      <w:r w:rsidRPr="0091198B">
        <w:rPr>
          <w:rFonts w:ascii="Arial" w:eastAsia="Times New Roman" w:hAnsi="Arial" w:cs="Arial"/>
        </w:rPr>
        <w:t>: The date when the warrant was issued.</w:t>
      </w:r>
    </w:p>
    <w:p w:rsidR="0091198B" w:rsidRPr="0091198B" w:rsidRDefault="0091198B" w:rsidP="007C0794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Amount of Debt</w:t>
      </w:r>
      <w:r w:rsidRPr="0091198B">
        <w:rPr>
          <w:rFonts w:ascii="Arial" w:eastAsia="Times New Roman" w:hAnsi="Arial" w:cs="Arial"/>
        </w:rPr>
        <w:t>: The total debt amount that the warrant is issued for.</w:t>
      </w:r>
    </w:p>
    <w:p w:rsidR="0091198B" w:rsidRPr="0091198B" w:rsidRDefault="0091198B" w:rsidP="0091198B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05666C">
        <w:rPr>
          <w:rFonts w:ascii="Arial" w:eastAsia="Times New Roman" w:hAnsi="Arial" w:cs="Arial"/>
          <w:b/>
          <w:bCs/>
          <w:u w:val="single"/>
        </w:rPr>
        <w:t>Bailiff’s Actions</w:t>
      </w:r>
    </w:p>
    <w:p w:rsidR="0091198B" w:rsidRPr="0091198B" w:rsidRDefault="0091198B" w:rsidP="007C0794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Date and Time of Attendance</w:t>
      </w:r>
      <w:r w:rsidRPr="0091198B">
        <w:rPr>
          <w:rFonts w:ascii="Arial" w:eastAsia="Times New Roman" w:hAnsi="Arial" w:cs="Arial"/>
        </w:rPr>
        <w:t>: The exact date and time the bailiff visited the debtor’s premises.</w:t>
      </w:r>
    </w:p>
    <w:p w:rsidR="0091198B" w:rsidRPr="0091198B" w:rsidRDefault="0091198B" w:rsidP="007C0794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Address of Visit</w:t>
      </w:r>
      <w:r w:rsidRPr="0091198B">
        <w:rPr>
          <w:rFonts w:ascii="Arial" w:eastAsia="Times New Roman" w:hAnsi="Arial" w:cs="Arial"/>
        </w:rPr>
        <w:t>: The full address where the warrant was executed.</w:t>
      </w:r>
    </w:p>
    <w:p w:rsidR="0091198B" w:rsidRPr="0091198B" w:rsidRDefault="0091198B" w:rsidP="007C0794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Outcome of Visit</w:t>
      </w:r>
      <w:r w:rsidRPr="0091198B">
        <w:rPr>
          <w:rFonts w:ascii="Arial" w:eastAsia="Times New Roman" w:hAnsi="Arial" w:cs="Arial"/>
        </w:rPr>
        <w:t>:</w:t>
      </w:r>
    </w:p>
    <w:p w:rsidR="0091198B" w:rsidRPr="0091198B" w:rsidRDefault="0091198B" w:rsidP="007C0794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Goods Taken</w:t>
      </w:r>
      <w:r w:rsidRPr="0091198B">
        <w:rPr>
          <w:rFonts w:ascii="Arial" w:eastAsia="Times New Roman" w:hAnsi="Arial" w:cs="Arial"/>
        </w:rPr>
        <w:t>: If the bailiff seized any goods, a detailed description and value of the goods will be noted. This could include furniture, electronics, vehicles, or any other items that can be sold to recover the debt.</w:t>
      </w:r>
    </w:p>
    <w:p w:rsidR="0091198B" w:rsidRPr="0091198B" w:rsidRDefault="0091198B" w:rsidP="007C0794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No Goods Seized</w:t>
      </w:r>
      <w:r w:rsidRPr="0091198B">
        <w:rPr>
          <w:rFonts w:ascii="Arial" w:eastAsia="Times New Roman" w:hAnsi="Arial" w:cs="Arial"/>
        </w:rPr>
        <w:t>: If no goods were seized, this must be noted, with an explanation (e.g., no goods found, debtor refused access, or goods exempt from seizure).</w:t>
      </w:r>
    </w:p>
    <w:p w:rsidR="0091198B" w:rsidRDefault="0091198B" w:rsidP="007C0794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Entry Gained</w:t>
      </w:r>
      <w:r w:rsidRPr="0091198B">
        <w:rPr>
          <w:rFonts w:ascii="Arial" w:eastAsia="Times New Roman" w:hAnsi="Arial" w:cs="Arial"/>
        </w:rPr>
        <w:t>: Whether the bailiff was able to gain entry to the property (voluntary entry, forced entry, or entry through a third party, if applicable).</w:t>
      </w:r>
    </w:p>
    <w:p w:rsidR="007C0794" w:rsidRPr="0091198B" w:rsidRDefault="007C0794" w:rsidP="007C0794">
      <w:pPr>
        <w:spacing w:before="100" w:beforeAutospacing="1" w:after="100" w:afterAutospacing="1"/>
        <w:rPr>
          <w:rFonts w:ascii="Arial" w:eastAsia="Times New Roman" w:hAnsi="Arial" w:cs="Arial"/>
        </w:rPr>
      </w:pPr>
    </w:p>
    <w:p w:rsidR="0091198B" w:rsidRPr="0091198B" w:rsidRDefault="0091198B" w:rsidP="0091198B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05666C">
        <w:rPr>
          <w:rFonts w:ascii="Arial" w:eastAsia="Times New Roman" w:hAnsi="Arial" w:cs="Arial"/>
          <w:b/>
          <w:bCs/>
          <w:u w:val="single"/>
        </w:rPr>
        <w:lastRenderedPageBreak/>
        <w:t>Payment or Settlement</w:t>
      </w:r>
    </w:p>
    <w:p w:rsidR="0091198B" w:rsidRPr="0091198B" w:rsidRDefault="0091198B" w:rsidP="007C0794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Payment Made</w:t>
      </w:r>
      <w:r w:rsidRPr="0091198B">
        <w:rPr>
          <w:rFonts w:ascii="Arial" w:eastAsia="Times New Roman" w:hAnsi="Arial" w:cs="Arial"/>
        </w:rPr>
        <w:t>: If the debtor made a payment or settled the debt, the amount and method of payment will be recorded.</w:t>
      </w:r>
    </w:p>
    <w:p w:rsidR="0091198B" w:rsidRPr="0091198B" w:rsidRDefault="0091198B" w:rsidP="007C0794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Arrangement Made</w:t>
      </w:r>
      <w:r w:rsidRPr="0091198B">
        <w:rPr>
          <w:rFonts w:ascii="Arial" w:eastAsia="Times New Roman" w:hAnsi="Arial" w:cs="Arial"/>
        </w:rPr>
        <w:t xml:space="preserve">: If the debtor agreed to make </w:t>
      </w:r>
      <w:r w:rsidR="007C0794" w:rsidRPr="0091198B">
        <w:rPr>
          <w:rFonts w:ascii="Arial" w:eastAsia="Times New Roman" w:hAnsi="Arial" w:cs="Arial"/>
        </w:rPr>
        <w:t>instalment</w:t>
      </w:r>
      <w:r w:rsidRPr="0091198B">
        <w:rPr>
          <w:rFonts w:ascii="Arial" w:eastAsia="Times New Roman" w:hAnsi="Arial" w:cs="Arial"/>
        </w:rPr>
        <w:t xml:space="preserve"> payments or a settlement, the terms would be noted.</w:t>
      </w:r>
    </w:p>
    <w:p w:rsidR="0091198B" w:rsidRPr="0091198B" w:rsidRDefault="0091198B" w:rsidP="0091198B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05666C">
        <w:rPr>
          <w:rFonts w:ascii="Arial" w:eastAsia="Times New Roman" w:hAnsi="Arial" w:cs="Arial"/>
          <w:b/>
          <w:bCs/>
          <w:u w:val="single"/>
        </w:rPr>
        <w:t>Further Action</w:t>
      </w:r>
    </w:p>
    <w:p w:rsidR="0091198B" w:rsidRPr="0091198B" w:rsidRDefault="0091198B" w:rsidP="007C0794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Return of Warrant</w:t>
      </w:r>
      <w:r w:rsidRPr="0091198B">
        <w:rPr>
          <w:rFonts w:ascii="Arial" w:eastAsia="Times New Roman" w:hAnsi="Arial" w:cs="Arial"/>
        </w:rPr>
        <w:t>: If the warrant is returned without enforcement, the reason for this (e.g., no goods found, debtor paid the debt in full).</w:t>
      </w:r>
    </w:p>
    <w:p w:rsidR="0091198B" w:rsidRPr="0091198B" w:rsidRDefault="0091198B" w:rsidP="007C0794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Further Instructions</w:t>
      </w:r>
      <w:r w:rsidRPr="0091198B">
        <w:rPr>
          <w:rFonts w:ascii="Arial" w:eastAsia="Times New Roman" w:hAnsi="Arial" w:cs="Arial"/>
        </w:rPr>
        <w:t>: Any instructions for further action, such as a request to apply for a further warrant, will be noted. This could also include a request for a further visit.</w:t>
      </w:r>
    </w:p>
    <w:p w:rsidR="0091198B" w:rsidRPr="0091198B" w:rsidRDefault="0091198B" w:rsidP="0091198B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05666C">
        <w:rPr>
          <w:rFonts w:ascii="Arial" w:eastAsia="Times New Roman" w:hAnsi="Arial" w:cs="Arial"/>
          <w:b/>
          <w:bCs/>
          <w:u w:val="single"/>
        </w:rPr>
        <w:t>Signatures and Certifications</w:t>
      </w:r>
      <w:bookmarkStart w:id="0" w:name="_GoBack"/>
      <w:bookmarkEnd w:id="0"/>
    </w:p>
    <w:p w:rsidR="0091198B" w:rsidRPr="0091198B" w:rsidRDefault="0091198B" w:rsidP="00F85B3B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Signature of Bailiff</w:t>
      </w:r>
      <w:r w:rsidRPr="0091198B">
        <w:rPr>
          <w:rFonts w:ascii="Arial" w:eastAsia="Times New Roman" w:hAnsi="Arial" w:cs="Arial"/>
        </w:rPr>
        <w:t>: The signature of the bailiff who executed the warrant.</w:t>
      </w:r>
    </w:p>
    <w:p w:rsidR="0091198B" w:rsidRPr="0091198B" w:rsidRDefault="0091198B" w:rsidP="00F85B3B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Signature of Witness (if applicable)</w:t>
      </w:r>
      <w:r w:rsidRPr="0091198B">
        <w:rPr>
          <w:rFonts w:ascii="Arial" w:eastAsia="Times New Roman" w:hAnsi="Arial" w:cs="Arial"/>
        </w:rPr>
        <w:t>: If a witness was present during the visit, their signature will be recorded.</w:t>
      </w:r>
    </w:p>
    <w:p w:rsidR="0091198B" w:rsidRPr="0091198B" w:rsidRDefault="0091198B" w:rsidP="00F85B3B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Date of Completion</w:t>
      </w:r>
      <w:r w:rsidRPr="0091198B">
        <w:rPr>
          <w:rFonts w:ascii="Arial" w:eastAsia="Times New Roman" w:hAnsi="Arial" w:cs="Arial"/>
        </w:rPr>
        <w:t>: The date when the warrant was fully executed and the notes were completed.</w:t>
      </w:r>
    </w:p>
    <w:p w:rsidR="0091198B" w:rsidRPr="0091198B" w:rsidRDefault="0091198B" w:rsidP="0091198B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</w:rPr>
      </w:pPr>
      <w:r w:rsidRPr="0091198B">
        <w:rPr>
          <w:rFonts w:ascii="Arial" w:eastAsia="Times New Roman" w:hAnsi="Arial" w:cs="Arial"/>
          <w:b/>
          <w:bCs/>
        </w:rPr>
        <w:t>Example of Warrant of Control (N323) Completion Notes:</w:t>
      </w:r>
    </w:p>
    <w:p w:rsidR="0091198B" w:rsidRPr="0091198B" w:rsidRDefault="0091198B" w:rsidP="0091198B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Court Reference Number</w:t>
      </w:r>
      <w:r w:rsidRPr="0091198B">
        <w:rPr>
          <w:rFonts w:ascii="Arial" w:eastAsia="Times New Roman" w:hAnsi="Arial" w:cs="Arial"/>
        </w:rPr>
        <w:t>: 1234567890</w:t>
      </w:r>
      <w:r w:rsidRPr="0091198B">
        <w:rPr>
          <w:rFonts w:ascii="Arial" w:eastAsia="Times New Roman" w:hAnsi="Arial" w:cs="Arial"/>
        </w:rPr>
        <w:br/>
      </w:r>
      <w:r w:rsidRPr="007C0794">
        <w:rPr>
          <w:rFonts w:ascii="Arial" w:eastAsia="Times New Roman" w:hAnsi="Arial" w:cs="Arial"/>
          <w:b/>
          <w:bCs/>
        </w:rPr>
        <w:t>Date of Issue</w:t>
      </w:r>
      <w:r w:rsidRPr="0091198B">
        <w:rPr>
          <w:rFonts w:ascii="Arial" w:eastAsia="Times New Roman" w:hAnsi="Arial" w:cs="Arial"/>
        </w:rPr>
        <w:t>: 01 January 2025</w:t>
      </w:r>
      <w:r w:rsidRPr="0091198B">
        <w:rPr>
          <w:rFonts w:ascii="Arial" w:eastAsia="Times New Roman" w:hAnsi="Arial" w:cs="Arial"/>
        </w:rPr>
        <w:br/>
      </w:r>
      <w:r w:rsidRPr="007C0794">
        <w:rPr>
          <w:rFonts w:ascii="Arial" w:eastAsia="Times New Roman" w:hAnsi="Arial" w:cs="Arial"/>
          <w:b/>
          <w:bCs/>
        </w:rPr>
        <w:t>Amount of Debt</w:t>
      </w:r>
      <w:r w:rsidRPr="0091198B">
        <w:rPr>
          <w:rFonts w:ascii="Arial" w:eastAsia="Times New Roman" w:hAnsi="Arial" w:cs="Arial"/>
        </w:rPr>
        <w:t>: £500.00</w:t>
      </w:r>
      <w:r w:rsidR="00F85B3B">
        <w:rPr>
          <w:rFonts w:ascii="Arial" w:eastAsia="Times New Roman" w:hAnsi="Arial" w:cs="Arial"/>
        </w:rPr>
        <w:br/>
      </w:r>
      <w:r w:rsidR="00F85B3B">
        <w:rPr>
          <w:rFonts w:ascii="Arial" w:eastAsia="Times New Roman" w:hAnsi="Arial" w:cs="Arial"/>
        </w:rPr>
        <w:br/>
      </w:r>
      <w:r w:rsidRPr="007C0794">
        <w:rPr>
          <w:rFonts w:ascii="Arial" w:eastAsia="Times New Roman" w:hAnsi="Arial" w:cs="Arial"/>
          <w:b/>
          <w:bCs/>
        </w:rPr>
        <w:t>Date and Time of Attendance</w:t>
      </w:r>
      <w:r w:rsidRPr="0091198B">
        <w:rPr>
          <w:rFonts w:ascii="Arial" w:eastAsia="Times New Roman" w:hAnsi="Arial" w:cs="Arial"/>
        </w:rPr>
        <w:t>: 15 January 2025, 10:30 AM</w:t>
      </w:r>
      <w:r w:rsidRPr="0091198B">
        <w:rPr>
          <w:rFonts w:ascii="Arial" w:eastAsia="Times New Roman" w:hAnsi="Arial" w:cs="Arial"/>
        </w:rPr>
        <w:br/>
      </w:r>
      <w:r w:rsidRPr="007C0794">
        <w:rPr>
          <w:rFonts w:ascii="Arial" w:eastAsia="Times New Roman" w:hAnsi="Arial" w:cs="Arial"/>
          <w:b/>
          <w:bCs/>
        </w:rPr>
        <w:t>Address of Visit</w:t>
      </w:r>
      <w:r w:rsidRPr="0091198B">
        <w:rPr>
          <w:rFonts w:ascii="Arial" w:eastAsia="Times New Roman" w:hAnsi="Arial" w:cs="Arial"/>
        </w:rPr>
        <w:t>: 12 Maple Street, London, N1 5XY</w:t>
      </w:r>
    </w:p>
    <w:p w:rsidR="0091198B" w:rsidRPr="0091198B" w:rsidRDefault="0091198B" w:rsidP="0091198B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Outcome of Visit</w:t>
      </w:r>
      <w:r w:rsidRPr="0091198B">
        <w:rPr>
          <w:rFonts w:ascii="Arial" w:eastAsia="Times New Roman" w:hAnsi="Arial" w:cs="Arial"/>
        </w:rPr>
        <w:t>:</w:t>
      </w:r>
    </w:p>
    <w:p w:rsidR="0091198B" w:rsidRPr="0091198B" w:rsidRDefault="0091198B" w:rsidP="0091198B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1198B">
        <w:rPr>
          <w:rFonts w:ascii="Arial" w:eastAsia="Times New Roman" w:hAnsi="Arial" w:cs="Arial"/>
        </w:rPr>
        <w:t>Goods Seized: None</w:t>
      </w:r>
    </w:p>
    <w:p w:rsidR="0091198B" w:rsidRPr="0091198B" w:rsidRDefault="0091198B" w:rsidP="0091198B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1198B">
        <w:rPr>
          <w:rFonts w:ascii="Arial" w:eastAsia="Times New Roman" w:hAnsi="Arial" w:cs="Arial"/>
        </w:rPr>
        <w:t>No goods of value were found at the address. The debtor stated that they have no assets.</w:t>
      </w:r>
    </w:p>
    <w:p w:rsidR="0091198B" w:rsidRPr="0091198B" w:rsidRDefault="0091198B" w:rsidP="0091198B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Payment or Settlement</w:t>
      </w:r>
      <w:r w:rsidRPr="0091198B">
        <w:rPr>
          <w:rFonts w:ascii="Arial" w:eastAsia="Times New Roman" w:hAnsi="Arial" w:cs="Arial"/>
        </w:rPr>
        <w:t>:</w:t>
      </w:r>
    </w:p>
    <w:p w:rsidR="0091198B" w:rsidRPr="0091198B" w:rsidRDefault="0091198B" w:rsidP="0091198B">
      <w:pPr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Payment Made</w:t>
      </w:r>
      <w:r w:rsidRPr="0091198B">
        <w:rPr>
          <w:rFonts w:ascii="Arial" w:eastAsia="Times New Roman" w:hAnsi="Arial" w:cs="Arial"/>
        </w:rPr>
        <w:t>: £200 via bank transfer (receipt number: 987654).</w:t>
      </w:r>
    </w:p>
    <w:p w:rsidR="0091198B" w:rsidRPr="0091198B" w:rsidRDefault="0091198B" w:rsidP="0091198B">
      <w:pPr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1198B">
        <w:rPr>
          <w:rFonts w:ascii="Arial" w:eastAsia="Times New Roman" w:hAnsi="Arial" w:cs="Arial"/>
        </w:rPr>
        <w:t>Remaining balance: £300.00</w:t>
      </w:r>
      <w:r w:rsidR="00F85B3B">
        <w:rPr>
          <w:rFonts w:ascii="Arial" w:eastAsia="Times New Roman" w:hAnsi="Arial" w:cs="Arial"/>
        </w:rPr>
        <w:br/>
      </w:r>
      <w:r w:rsidR="00F85B3B">
        <w:rPr>
          <w:rFonts w:ascii="Arial" w:eastAsia="Times New Roman" w:hAnsi="Arial" w:cs="Arial"/>
        </w:rPr>
        <w:br/>
      </w:r>
      <w:r w:rsidR="00F85B3B">
        <w:rPr>
          <w:rFonts w:ascii="Arial" w:eastAsia="Times New Roman" w:hAnsi="Arial" w:cs="Arial"/>
        </w:rPr>
        <w:br/>
      </w:r>
    </w:p>
    <w:p w:rsidR="0091198B" w:rsidRPr="0091198B" w:rsidRDefault="0091198B" w:rsidP="0091198B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lastRenderedPageBreak/>
        <w:t>Further Action</w:t>
      </w:r>
      <w:r w:rsidRPr="0091198B">
        <w:rPr>
          <w:rFonts w:ascii="Arial" w:eastAsia="Times New Roman" w:hAnsi="Arial" w:cs="Arial"/>
        </w:rPr>
        <w:t>:</w:t>
      </w:r>
    </w:p>
    <w:p w:rsidR="0091198B" w:rsidRPr="0091198B" w:rsidRDefault="0091198B" w:rsidP="0091198B">
      <w:pPr>
        <w:numPr>
          <w:ilvl w:val="0"/>
          <w:numId w:val="8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Return of Warrant</w:t>
      </w:r>
      <w:r w:rsidRPr="0091198B">
        <w:rPr>
          <w:rFonts w:ascii="Arial" w:eastAsia="Times New Roman" w:hAnsi="Arial" w:cs="Arial"/>
        </w:rPr>
        <w:t>: Warrant returned to the court with the partial payment noted. Further action to be taken if remaining balance is not paid by 1 February 2025.</w:t>
      </w:r>
    </w:p>
    <w:p w:rsidR="0091198B" w:rsidRPr="0091198B" w:rsidRDefault="0091198B" w:rsidP="0091198B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C0794">
        <w:rPr>
          <w:rFonts w:ascii="Arial" w:eastAsia="Times New Roman" w:hAnsi="Arial" w:cs="Arial"/>
          <w:b/>
          <w:bCs/>
        </w:rPr>
        <w:t>Signature of Bailiff</w:t>
      </w:r>
      <w:r w:rsidRPr="0091198B">
        <w:rPr>
          <w:rFonts w:ascii="Arial" w:eastAsia="Times New Roman" w:hAnsi="Arial" w:cs="Arial"/>
        </w:rPr>
        <w:t>: John Doe</w:t>
      </w:r>
      <w:r w:rsidRPr="0091198B">
        <w:rPr>
          <w:rFonts w:ascii="Arial" w:eastAsia="Times New Roman" w:hAnsi="Arial" w:cs="Arial"/>
        </w:rPr>
        <w:br/>
      </w:r>
      <w:r w:rsidRPr="007C0794">
        <w:rPr>
          <w:rFonts w:ascii="Arial" w:eastAsia="Times New Roman" w:hAnsi="Arial" w:cs="Arial"/>
          <w:b/>
          <w:bCs/>
        </w:rPr>
        <w:t>Signature of Witness</w:t>
      </w:r>
      <w:r w:rsidRPr="0091198B">
        <w:rPr>
          <w:rFonts w:ascii="Arial" w:eastAsia="Times New Roman" w:hAnsi="Arial" w:cs="Arial"/>
        </w:rPr>
        <w:t>: Jane Smith</w:t>
      </w:r>
      <w:r w:rsidRPr="0091198B">
        <w:rPr>
          <w:rFonts w:ascii="Arial" w:eastAsia="Times New Roman" w:hAnsi="Arial" w:cs="Arial"/>
        </w:rPr>
        <w:br/>
      </w:r>
      <w:r w:rsidRPr="007C0794">
        <w:rPr>
          <w:rFonts w:ascii="Arial" w:eastAsia="Times New Roman" w:hAnsi="Arial" w:cs="Arial"/>
          <w:b/>
          <w:bCs/>
        </w:rPr>
        <w:t>Date of Completion</w:t>
      </w:r>
      <w:r w:rsidRPr="0091198B">
        <w:rPr>
          <w:rFonts w:ascii="Arial" w:eastAsia="Times New Roman" w:hAnsi="Arial" w:cs="Arial"/>
        </w:rPr>
        <w:t>: 15 January 2025</w:t>
      </w:r>
    </w:p>
    <w:p w:rsidR="0091198B" w:rsidRPr="0091198B" w:rsidRDefault="0091198B" w:rsidP="0091198B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91198B">
        <w:rPr>
          <w:rFonts w:ascii="Arial" w:eastAsia="Times New Roman" w:hAnsi="Arial" w:cs="Arial"/>
        </w:rPr>
        <w:t xml:space="preserve">This is a general guide for filling out the completion notes for a </w:t>
      </w:r>
      <w:r w:rsidRPr="007C0794">
        <w:rPr>
          <w:rFonts w:ascii="Arial" w:eastAsia="Times New Roman" w:hAnsi="Arial" w:cs="Arial"/>
          <w:b/>
          <w:bCs/>
        </w:rPr>
        <w:t>Warrant of Control (N323)</w:t>
      </w:r>
      <w:r w:rsidRPr="0091198B">
        <w:rPr>
          <w:rFonts w:ascii="Arial" w:eastAsia="Times New Roman" w:hAnsi="Arial" w:cs="Arial"/>
        </w:rPr>
        <w:t>. The specifics may vary based on the circumstances and the jurisdiction involved.</w:t>
      </w:r>
    </w:p>
    <w:p w:rsidR="0091198B" w:rsidRPr="007C0794" w:rsidRDefault="0091198B" w:rsidP="0091198B">
      <w:pPr>
        <w:rPr>
          <w:rFonts w:ascii="Arial" w:hAnsi="Arial" w:cs="Arial"/>
        </w:rPr>
      </w:pPr>
    </w:p>
    <w:sectPr w:rsidR="0091198B" w:rsidRPr="007C0794" w:rsidSect="0091198B">
      <w:headerReference w:type="default" r:id="rId8"/>
      <w:footerReference w:type="even" r:id="rId9"/>
      <w:footerReference w:type="default" r:id="rId10"/>
      <w:pgSz w:w="11900" w:h="16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0E2" w:rsidRDefault="00D900E2" w:rsidP="0091198B">
      <w:r>
        <w:separator/>
      </w:r>
    </w:p>
  </w:endnote>
  <w:endnote w:type="continuationSeparator" w:id="0">
    <w:p w:rsidR="00D900E2" w:rsidRDefault="00D900E2" w:rsidP="00911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45422430"/>
      <w:docPartObj>
        <w:docPartGallery w:val="Page Numbers (Bottom of Page)"/>
        <w:docPartUnique/>
      </w:docPartObj>
    </w:sdtPr>
    <w:sdtContent>
      <w:p w:rsidR="0091198B" w:rsidRDefault="0091198B" w:rsidP="00A22B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1198B" w:rsidRDefault="0091198B" w:rsidP="009119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37232802"/>
      <w:docPartObj>
        <w:docPartGallery w:val="Page Numbers (Bottom of Page)"/>
        <w:docPartUnique/>
      </w:docPartObj>
    </w:sdtPr>
    <w:sdtContent>
      <w:p w:rsidR="0091198B" w:rsidRDefault="0091198B" w:rsidP="00A22B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91198B" w:rsidRDefault="0091198B" w:rsidP="0091198B">
    <w:pPr>
      <w:pStyle w:val="Footer"/>
      <w:ind w:right="360"/>
    </w:pPr>
    <w:r>
      <w:t>www.adviceandsolutions.co.uk</w:t>
    </w:r>
  </w:p>
  <w:p w:rsidR="0091198B" w:rsidRDefault="00911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0E2" w:rsidRDefault="00D900E2" w:rsidP="0091198B">
      <w:r>
        <w:separator/>
      </w:r>
    </w:p>
  </w:footnote>
  <w:footnote w:type="continuationSeparator" w:id="0">
    <w:p w:rsidR="00D900E2" w:rsidRDefault="00D900E2" w:rsidP="00911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198B" w:rsidRDefault="0091198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297180</wp:posOffset>
              </wp:positionH>
              <wp:positionV relativeFrom="page">
                <wp:posOffset>320040</wp:posOffset>
              </wp:positionV>
              <wp:extent cx="6960870" cy="283464"/>
              <wp:effectExtent l="0" t="0" r="0" b="0"/>
              <wp:wrapNone/>
              <wp:docPr id="47" name="Rectangle 4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6087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1198B" w:rsidRDefault="0091198B">
                          <w:pPr>
                            <w:pStyle w:val="NoSpacing"/>
                            <w:jc w:val="center"/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b/>
                                <w:caps/>
                                <w:spacing w:val="20"/>
                                <w:sz w:val="28"/>
                                <w:szCs w:val="28"/>
                              </w:rPr>
                              <w:alias w:val="Title"/>
                              <w:tag w:val=""/>
                              <w:id w:val="-15576033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15:appearance w15:val="hidden"/>
                              <w:text/>
                            </w:sdtPr>
                            <w:sdtContent>
                              <w:r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form n323 completion notes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" o:spid="_x0000_s1026" alt="Title: Document Title" style="position:absolute;margin-left:23.4pt;margin-top:25.2pt;width:548.1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" fillcolor="#44546a [3215]" stroked="f" strokeweight="1pt">
              <v:textbox inset=",0,,0">
                <w:txbxContent>
                  <w:p w:rsidR="0091198B" w:rsidRDefault="0091198B">
                    <w:pPr>
                      <w:pStyle w:val="NoSpacing"/>
                      <w:jc w:val="center"/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</w:pPr>
                    <w:sdt>
                      <w:sdtPr>
                        <w:rPr>
                          <w:b/>
                          <w:caps/>
                          <w:spacing w:val="20"/>
                          <w:sz w:val="28"/>
                          <w:szCs w:val="28"/>
                        </w:rPr>
                        <w:alias w:val="Title"/>
                        <w:tag w:val=""/>
                        <w:id w:val="-155760336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15:appearance w15:val="hidden"/>
                        <w:text/>
                      </w:sdtPr>
                      <w:sdtContent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form n323 completion notes</w:t>
                        </w:r>
                      </w:sdtContent>
                    </w:sdt>
                  </w:p>
                </w:txbxContent>
              </v:textbox>
              <w10:wrap anchorx="page" anchory="page"/>
            </v:rect>
          </w:pict>
        </mc:Fallback>
      </mc:AlternateContent>
    </w:r>
  </w:p>
  <w:p w:rsidR="0091198B" w:rsidRDefault="009119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F4B7F"/>
    <w:multiLevelType w:val="multilevel"/>
    <w:tmpl w:val="13482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30377"/>
    <w:multiLevelType w:val="multilevel"/>
    <w:tmpl w:val="44167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212D4F"/>
    <w:multiLevelType w:val="multilevel"/>
    <w:tmpl w:val="B9848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3068A4"/>
    <w:multiLevelType w:val="multilevel"/>
    <w:tmpl w:val="637C1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D1662C"/>
    <w:multiLevelType w:val="multilevel"/>
    <w:tmpl w:val="077A2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1716E2"/>
    <w:multiLevelType w:val="multilevel"/>
    <w:tmpl w:val="42481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D47371"/>
    <w:multiLevelType w:val="multilevel"/>
    <w:tmpl w:val="1752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840FE4"/>
    <w:multiLevelType w:val="multilevel"/>
    <w:tmpl w:val="C0062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98B"/>
    <w:rsid w:val="0005666C"/>
    <w:rsid w:val="00114E21"/>
    <w:rsid w:val="0029154B"/>
    <w:rsid w:val="007C0794"/>
    <w:rsid w:val="0091198B"/>
    <w:rsid w:val="009C6630"/>
    <w:rsid w:val="00A44E82"/>
    <w:rsid w:val="00D900E2"/>
    <w:rsid w:val="00F8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2A5042"/>
  <w15:chartTrackingRefBased/>
  <w15:docId w15:val="{44B5AC68-0830-324A-AF67-DE760647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1198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19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198B"/>
  </w:style>
  <w:style w:type="paragraph" w:styleId="Footer">
    <w:name w:val="footer"/>
    <w:basedOn w:val="Normal"/>
    <w:link w:val="FooterChar"/>
    <w:uiPriority w:val="99"/>
    <w:unhideWhenUsed/>
    <w:rsid w:val="009119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98B"/>
  </w:style>
  <w:style w:type="paragraph" w:styleId="NoSpacing">
    <w:name w:val="No Spacing"/>
    <w:uiPriority w:val="1"/>
    <w:qFormat/>
    <w:rsid w:val="0091198B"/>
    <w:rPr>
      <w:rFonts w:eastAsiaTheme="minorEastAsia"/>
      <w:sz w:val="22"/>
      <w:szCs w:val="22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91198B"/>
  </w:style>
  <w:style w:type="character" w:customStyle="1" w:styleId="Heading3Char">
    <w:name w:val="Heading 3 Char"/>
    <w:basedOn w:val="DefaultParagraphFont"/>
    <w:link w:val="Heading3"/>
    <w:uiPriority w:val="9"/>
    <w:rsid w:val="0091198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91198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1198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1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2025-06-23T13:25:00Z</dcterms:created>
  <dcterms:modified xsi:type="dcterms:W3CDTF">2025-06-23T13:35:00Z</dcterms:modified>
</cp:coreProperties>
</file>